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EC" w:rsidRPr="00243EEC" w:rsidRDefault="00243EEC" w:rsidP="00243EEC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Cs/>
          <w:color w:val="26282F"/>
          <w:sz w:val="24"/>
          <w:szCs w:val="24"/>
          <w:lang w:eastAsia="ru-RU"/>
        </w:rPr>
      </w:pPr>
      <w:permStart w:id="576527362" w:edGrp="everyone"/>
      <w:permEnd w:id="576527362"/>
      <w:r w:rsidRPr="00243EEC">
        <w:rPr>
          <w:rFonts w:ascii="Times New Roman CYR" w:eastAsia="Times New Roman" w:hAnsi="Times New Roman CYR" w:cs="Times New Roman CYR"/>
          <w:bCs/>
          <w:color w:val="26282F"/>
          <w:sz w:val="24"/>
          <w:szCs w:val="24"/>
          <w:lang w:eastAsia="ru-RU"/>
        </w:rPr>
        <w:t>Приложение N</w:t>
      </w:r>
      <w:r>
        <w:rPr>
          <w:rFonts w:ascii="Times New Roman CYR" w:eastAsia="Times New Roman" w:hAnsi="Times New Roman CYR" w:cs="Times New Roman CYR"/>
          <w:bCs/>
          <w:color w:val="26282F"/>
          <w:sz w:val="24"/>
          <w:szCs w:val="24"/>
          <w:lang w:eastAsia="ru-RU"/>
        </w:rPr>
        <w:t>8</w:t>
      </w:r>
    </w:p>
    <w:p w:rsidR="00154117" w:rsidRPr="00154117" w:rsidRDefault="00154117" w:rsidP="001541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17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Учетной политике МБУ «Безопасный город Ессентуки»</w:t>
      </w:r>
    </w:p>
    <w:p w:rsidR="00243EEC" w:rsidRDefault="00154117" w:rsidP="001541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бухгалтерского учета</w:t>
      </w:r>
    </w:p>
    <w:p w:rsidR="00154117" w:rsidRDefault="00154117" w:rsidP="001541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43EEC" w:rsidRPr="000C3A11" w:rsidRDefault="00243EEC" w:rsidP="00243E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Положением о порядке формирования и выдачи расчетных листков</w:t>
      </w:r>
    </w:p>
    <w:p w:rsidR="00243EEC" w:rsidRDefault="00243EEC" w:rsidP="00243E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1. Настоящее положение разработано в соответствии с трудовым законодательством Российской Федерации и регламентирует порядок выдачи расчетного листка.</w:t>
      </w:r>
    </w:p>
    <w:p w:rsidR="000C3A11" w:rsidRDefault="000C3A11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2. В соответствие со ст. 136 Трудового кодекса Российской Федерации при выплате заработной платы работодатель обязан извещать в письменной форме каждого работника: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 составных частях заработной платы, причитающейся ему за соответству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ющий период;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 размерах иных сумм, начисленных работнику, в том числе денежной ком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пенсации за нарушение работодателем установленного срока соответственно выплаты за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работной платы, оплаты отпуска, выплат при увольнении и (или) других выплат, причи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тающихся работнику;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 размерах и об основаниях произведенных удержаний;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об общей денежной сумме, подлежащей выплате.</w:t>
      </w:r>
    </w:p>
    <w:p w:rsidR="000C3A11" w:rsidRDefault="000C3A11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3. Форма расчетного листка для работников может включать в себя следующую информацию: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оклад по дням /по часам;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компенсационные выплаты;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стимулирующие выплаты (при наличии);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оплата отпуска (если предоставлен отпуск);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оплата листка нетрудоспособности (если предоставлялся);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компенсация за неиспользованный отпуск (компенсации при увольнении);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выходное пособие (если сотрудник уволен по сокращению численности или штата);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денежная компенсация за задержку выплаты заработной платы;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удержания НДФЛ;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выплата аванса (в разделе удержаний);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удержания (добровольные и по исполнительным листам);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-   внеплановые выплаты  (в разделе удержаний)</w:t>
      </w:r>
    </w:p>
    <w:p w:rsidR="000C3A11" w:rsidRDefault="000C3A11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3EEC" w:rsidRPr="005357EB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4. Выдача расчетных листков по заработной плате является обязанностью работода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теля, в связи с этим, ответственность за обработку и выдачу расчетных листок возлагается на </w:t>
      </w:r>
      <w:r w:rsidRPr="005357EB">
        <w:rPr>
          <w:rFonts w:ascii="Times New Roman" w:hAnsi="Times New Roman" w:cs="Times New Roman"/>
          <w:sz w:val="24"/>
          <w:szCs w:val="24"/>
          <w:lang w:eastAsia="ru-RU"/>
        </w:rPr>
        <w:t>уполномоченное лицо Учреждения.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57EB">
        <w:rPr>
          <w:rFonts w:ascii="Times New Roman" w:hAnsi="Times New Roman" w:cs="Times New Roman"/>
          <w:sz w:val="24"/>
          <w:szCs w:val="24"/>
          <w:lang w:eastAsia="ru-RU"/>
        </w:rPr>
        <w:t>Уполномоченное лицо Учреждения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ответственным за обработку и выдачу персональных данных о заработной плате работников и несет ответ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ственность за сохранность персональных данных, которые стали известны ему в период исполнения своих должностных обязанностей.</w:t>
      </w:r>
    </w:p>
    <w:p w:rsidR="000C3A11" w:rsidRDefault="000C3A11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5. Выдача расчетных листков по заработной плате в </w:t>
      </w:r>
      <w:r w:rsidR="000C3A11" w:rsidRPr="000C3A11">
        <w:rPr>
          <w:rFonts w:ascii="Times New Roman" w:hAnsi="Times New Roman" w:cs="Times New Roman"/>
          <w:sz w:val="24"/>
          <w:szCs w:val="24"/>
          <w:lang w:eastAsia="ru-RU"/>
        </w:rPr>
        <w:t>Учреждении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двумя способами: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-   получение расчетного листка работником в </w:t>
      </w:r>
      <w:r w:rsidR="000C3A11" w:rsidRPr="000C3A11">
        <w:rPr>
          <w:rFonts w:ascii="Times New Roman" w:hAnsi="Times New Roman" w:cs="Times New Roman"/>
          <w:sz w:val="24"/>
          <w:szCs w:val="24"/>
          <w:lang w:eastAsia="ru-RU"/>
        </w:rPr>
        <w:t>Учреждении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-   при  наличии  соответствующего  заявления  работника  (Приложение  No  2) расчетный листок в электронно-графическом виде направляется </w:t>
      </w:r>
      <w:r w:rsidR="000C3A11" w:rsidRPr="005357EB">
        <w:rPr>
          <w:rFonts w:ascii="Times New Roman" w:hAnsi="Times New Roman" w:cs="Times New Roman"/>
          <w:sz w:val="24"/>
          <w:szCs w:val="24"/>
          <w:lang w:eastAsia="ru-RU"/>
        </w:rPr>
        <w:t>уполномоченным лицом Учреждения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 на рабо</w:t>
      </w:r>
      <w:r w:rsidR="000C3A11" w:rsidRPr="000C3A11">
        <w:rPr>
          <w:rFonts w:ascii="Times New Roman" w:hAnsi="Times New Roman" w:cs="Times New Roman"/>
          <w:sz w:val="24"/>
          <w:szCs w:val="24"/>
          <w:lang w:eastAsia="ru-RU"/>
        </w:rPr>
        <w:t>чую электронную почту работника.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5.1. </w:t>
      </w:r>
      <w:bookmarkStart w:id="0" w:name="_GoBack"/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 расчетного листка в </w:t>
      </w:r>
      <w:r w:rsidR="000C3A11" w:rsidRPr="000C3A11">
        <w:rPr>
          <w:rFonts w:ascii="Times New Roman" w:hAnsi="Times New Roman" w:cs="Times New Roman"/>
          <w:sz w:val="24"/>
          <w:szCs w:val="24"/>
          <w:lang w:eastAsia="ru-RU"/>
        </w:rPr>
        <w:t>Учреждении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работником лично </w:t>
      </w:r>
      <w:r w:rsidR="001E15A0">
        <w:rPr>
          <w:rFonts w:ascii="Times New Roman" w:hAnsi="Times New Roman" w:cs="Times New Roman"/>
          <w:sz w:val="24"/>
          <w:szCs w:val="24"/>
          <w:lang w:eastAsia="ru-RU"/>
        </w:rPr>
        <w:t>в день выплаты заработной платы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0"/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После получения расчетного листка, работник ставит подпись о получении расчет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ного листа в журнале выдачи расчетных листков.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Работодатель не несет ответственности, если работник по тем или иным причинам отказывается прийти в бухгалтерию для получения расчетного листка.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5.2. Работник может получить расчетный лист в электронном варианте.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Для  получения  расчетного  листа  на  персональную  рабочую  электронную  почту, необходимо обратиться с заявлением, установленного настоящим Положением образца, в отдел кадров. В данном заявлении работник собственноручно должен указать адрес персональной рабочей электронной почты, на который будет отправлен расчетный листок, а также работник должен дать свое согласие на обработку сведений содержащих персо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нальные данные работника о заработной плате, которые будут переданы на персональную рабочую электронную почту. Данное заявление обрабатывается специалистом отдела кадров и информация передается лицу, который назначен ответствен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ным за пересылку расчетных листов на электронную почту работников.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Получение расчетных листков работником, будет осуществлено только в следующем расчетном  периоде  после  получения  отделом  кадров  заявления  (расчетные  листы  за предыдущие периоды не обрабатываются).</w:t>
      </w:r>
    </w:p>
    <w:p w:rsidR="000C3A11" w:rsidRDefault="000C3A11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57EB">
        <w:rPr>
          <w:rFonts w:ascii="Times New Roman" w:hAnsi="Times New Roman" w:cs="Times New Roman"/>
          <w:sz w:val="24"/>
          <w:szCs w:val="24"/>
          <w:lang w:eastAsia="ru-RU"/>
        </w:rPr>
        <w:t>6. Если работник не писал заявления на получение расчетного листа путем направ</w:t>
      </w:r>
      <w:r w:rsidRPr="005357EB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ления на электронную почту, то получить расчетный лист работник может только в </w:t>
      </w:r>
      <w:r w:rsidR="000C3A11" w:rsidRPr="005357EB">
        <w:rPr>
          <w:rFonts w:ascii="Times New Roman" w:hAnsi="Times New Roman" w:cs="Times New Roman"/>
          <w:sz w:val="24"/>
          <w:szCs w:val="24"/>
          <w:lang w:eastAsia="ru-RU"/>
        </w:rPr>
        <w:t>Учреждении</w:t>
      </w:r>
      <w:r w:rsidRPr="005357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C3A11" w:rsidRDefault="000C3A11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 Правила подготовки расчётного листка: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7.1. Рассчитывается сумма общего заработка за текущий расчетный период.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7.2. Рассчитывается оплата отпуска (если предоставлен отпуск);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7.3. Рассчитывается оплата листка нетрудоспособности (если предоставлялся);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7.4.  Рассчитывается  компенсация за  неиспользованный отпуск  (компенсации  при увольнении);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7.5. Рассчитывается выходное пособие (если оно положено сотруднику при увольне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нии на основании ТК РФ);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 xml:space="preserve">7.6. Рассчитывается денежная компенсация за задержку выплаты заработной платы 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(если выплата не была сделана в установленный срок)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7.7. Рассчитывается и производится удержание налога на доходы физических лиц (НДФЛ).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7.8. Рассчитывается сумма иных удержаний (дополнительных и по исполнительным листам).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7.9. Рассчитывается общая сумма удержаний (включающая в себя все виды удержа</w:t>
      </w:r>
      <w:r w:rsidRPr="000C3A11">
        <w:rPr>
          <w:rFonts w:ascii="Times New Roman" w:hAnsi="Times New Roman" w:cs="Times New Roman"/>
          <w:sz w:val="24"/>
          <w:szCs w:val="24"/>
          <w:lang w:eastAsia="ru-RU"/>
        </w:rPr>
        <w:softHyphen/>
        <w:t>ний, внеплановые выплаты, аванс).</w:t>
      </w:r>
    </w:p>
    <w:p w:rsidR="00243EEC" w:rsidRPr="000C3A11" w:rsidRDefault="00243EEC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3A11">
        <w:rPr>
          <w:rFonts w:ascii="Times New Roman" w:hAnsi="Times New Roman" w:cs="Times New Roman"/>
          <w:sz w:val="24"/>
          <w:szCs w:val="24"/>
          <w:lang w:eastAsia="ru-RU"/>
        </w:rPr>
        <w:t>7.10. Вычитается общая сумма удержаний из суммы общего заработка для расчёта  суммы заработной платы к выплате сотруднику.</w:t>
      </w:r>
    </w:p>
    <w:p w:rsidR="00243EEC" w:rsidRPr="000C3A11" w:rsidRDefault="00A52BC3" w:rsidP="000C3A11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52BC3">
        <w:rPr>
          <w:rFonts w:ascii="Times New Roman" w:hAnsi="Times New Roman" w:cs="Times New Roman"/>
          <w:sz w:val="24"/>
          <w:szCs w:val="24"/>
          <w:lang w:eastAsia="ru-RU"/>
        </w:rPr>
        <w:t>7.11 Расчетный листок подготавливается уполномоченным лицом Учетного центра и передается в Учреждение уполномоченному лицу, назначенному ответственным за получение информации из Учетного центра,  в соответствии графиком документа оборота, являющегося неотъемлемой договора о выполнении работ по ведению бухгалтерского (бюджетного) учета по всем объектам учета, формирование регистров бухгалтерского (бюджетного) учета, составление и представление финансовой (бухгалтерской, бюджетной) отчетности.</w:t>
      </w:r>
    </w:p>
    <w:p w:rsidR="00243EEC" w:rsidRPr="00243EEC" w:rsidRDefault="00243EEC" w:rsidP="0024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43EEC" w:rsidRPr="00243EEC" w:rsidRDefault="00243EEC" w:rsidP="0024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641E69" w:rsidRDefault="00641E69"/>
    <w:p w:rsidR="000C3A11" w:rsidRDefault="000C3A11"/>
    <w:p w:rsidR="000C3A11" w:rsidRDefault="000C3A11"/>
    <w:p w:rsidR="000C3A11" w:rsidRDefault="000C3A11"/>
    <w:p w:rsidR="000C3A11" w:rsidRDefault="000C3A11"/>
    <w:p w:rsidR="000C3A11" w:rsidRDefault="000C3A11"/>
    <w:p w:rsidR="000C3A11" w:rsidRDefault="000C3A11"/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  <w:sectPr w:rsidR="006857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6857EB" w:rsidRPr="000C3A11" w:rsidRDefault="006857EB" w:rsidP="006857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Приложение N 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1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</w:p>
    <w:p w:rsidR="006857EB" w:rsidRDefault="006857EB" w:rsidP="006857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ОБРАЗЕЦ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расчетного листа</w:t>
      </w:r>
    </w:p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6857EB" w:rsidRPr="00B36D27" w:rsidRDefault="006857EB" w:rsidP="00685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D27">
        <w:rPr>
          <w:rFonts w:ascii="Times New Roman" w:hAnsi="Times New Roman" w:cs="Times New Roman"/>
          <w:b/>
          <w:sz w:val="28"/>
          <w:szCs w:val="28"/>
        </w:rPr>
        <w:t>Расчетный листок</w:t>
      </w:r>
    </w:p>
    <w:p w:rsidR="006857EB" w:rsidRDefault="006857EB" w:rsidP="006857EB">
      <w:pPr>
        <w:jc w:val="center"/>
      </w:pPr>
      <w:r>
        <w:fldChar w:fldCharType="begin"/>
      </w:r>
      <w:r>
        <w:instrText xml:space="preserve"> LINK Excel.Sheet.8 "C:\\Users\\User\\Desktop\\2016.xls" "TDSheet!R9C1:R35C32" \a \f 4 \h  \* MERGEFORMAT </w:instrText>
      </w:r>
      <w:r>
        <w:fldChar w:fldCharType="separate"/>
      </w:r>
    </w:p>
    <w:tbl>
      <w:tblPr>
        <w:tblStyle w:val="a5"/>
        <w:tblW w:w="14865" w:type="dxa"/>
        <w:tblLook w:val="04A0" w:firstRow="1" w:lastRow="0" w:firstColumn="1" w:lastColumn="0" w:noHBand="0" w:noVBand="1"/>
      </w:tblPr>
      <w:tblGrid>
        <w:gridCol w:w="2772"/>
        <w:gridCol w:w="1476"/>
        <w:gridCol w:w="824"/>
        <w:gridCol w:w="835"/>
        <w:gridCol w:w="607"/>
        <w:gridCol w:w="699"/>
        <w:gridCol w:w="714"/>
        <w:gridCol w:w="1395"/>
        <w:gridCol w:w="1797"/>
        <w:gridCol w:w="176"/>
        <w:gridCol w:w="1466"/>
        <w:gridCol w:w="308"/>
        <w:gridCol w:w="1796"/>
      </w:tblGrid>
      <w:tr w:rsidR="006857EB" w:rsidTr="007B3A0A">
        <w:trPr>
          <w:trHeight w:val="349"/>
        </w:trPr>
        <w:tc>
          <w:tcPr>
            <w:tcW w:w="14865" w:type="dxa"/>
            <w:gridSpan w:val="13"/>
            <w:shd w:val="clear" w:color="auto" w:fill="auto"/>
          </w:tcPr>
          <w:p w:rsidR="006857EB" w:rsidRPr="009E6ECC" w:rsidRDefault="006857EB" w:rsidP="00154117">
            <w:pPr>
              <w:pStyle w:val="a4"/>
              <w:rPr>
                <w:rFonts w:ascii="Times New Roman" w:hAnsi="Times New Roman" w:cs="Times New Roman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9E6ECC">
              <w:rPr>
                <w:rFonts w:ascii="Times New Roman" w:hAnsi="Times New Roman" w:cs="Times New Roman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Учреждение: </w:t>
            </w:r>
          </w:p>
        </w:tc>
      </w:tr>
      <w:tr w:rsidR="006857EB" w:rsidTr="007B3A0A">
        <w:tc>
          <w:tcPr>
            <w:tcW w:w="9322" w:type="dxa"/>
            <w:gridSpan w:val="8"/>
            <w:vMerge w:val="restart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ФИО</w:t>
            </w:r>
          </w:p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К выплате:</w:t>
            </w:r>
          </w:p>
        </w:tc>
        <w:tc>
          <w:tcPr>
            <w:tcW w:w="5543" w:type="dxa"/>
            <w:gridSpan w:val="5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Структурное подразделение</w:t>
            </w:r>
          </w:p>
        </w:tc>
      </w:tr>
      <w:tr w:rsidR="006857EB" w:rsidTr="007B3A0A">
        <w:tc>
          <w:tcPr>
            <w:tcW w:w="9322" w:type="dxa"/>
            <w:gridSpan w:val="8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5543" w:type="dxa"/>
            <w:gridSpan w:val="5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Должность</w:t>
            </w:r>
          </w:p>
        </w:tc>
      </w:tr>
      <w:tr w:rsidR="006857EB" w:rsidTr="007B3A0A">
        <w:tc>
          <w:tcPr>
            <w:tcW w:w="9322" w:type="dxa"/>
            <w:gridSpan w:val="8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Табельный номер:</w:t>
            </w:r>
          </w:p>
        </w:tc>
        <w:tc>
          <w:tcPr>
            <w:tcW w:w="5543" w:type="dxa"/>
            <w:gridSpan w:val="5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</w:tr>
      <w:tr w:rsidR="006857EB" w:rsidTr="007B3A0A">
        <w:tc>
          <w:tcPr>
            <w:tcW w:w="2772" w:type="dxa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Общий облагаемый доход</w:t>
            </w:r>
          </w:p>
        </w:tc>
        <w:tc>
          <w:tcPr>
            <w:tcW w:w="3135" w:type="dxa"/>
            <w:gridSpan w:val="3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3415" w:type="dxa"/>
            <w:gridSpan w:val="4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5543" w:type="dxa"/>
            <w:gridSpan w:val="5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</w:tr>
      <w:tr w:rsidR="006857EB" w:rsidTr="007B3A0A">
        <w:tc>
          <w:tcPr>
            <w:tcW w:w="2772" w:type="dxa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Применено вычетов по НДФЛ</w:t>
            </w:r>
          </w:p>
        </w:tc>
        <w:tc>
          <w:tcPr>
            <w:tcW w:w="3135" w:type="dxa"/>
            <w:gridSpan w:val="3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На "себя"</w:t>
            </w:r>
          </w:p>
        </w:tc>
        <w:tc>
          <w:tcPr>
            <w:tcW w:w="2020" w:type="dxa"/>
            <w:gridSpan w:val="3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1395" w:type="dxa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на детей</w:t>
            </w:r>
          </w:p>
        </w:tc>
        <w:tc>
          <w:tcPr>
            <w:tcW w:w="1797" w:type="dxa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1950" w:type="dxa"/>
            <w:gridSpan w:val="3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имущественных</w:t>
            </w:r>
          </w:p>
        </w:tc>
        <w:tc>
          <w:tcPr>
            <w:tcW w:w="1796" w:type="dxa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</w:tr>
      <w:tr w:rsidR="006857EB" w:rsidTr="007B3A0A">
        <w:tc>
          <w:tcPr>
            <w:tcW w:w="14865" w:type="dxa"/>
            <w:gridSpan w:val="13"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</w:tr>
      <w:tr w:rsidR="006857EB" w:rsidTr="007B3A0A">
        <w:trPr>
          <w:trHeight w:val="169"/>
        </w:trPr>
        <w:tc>
          <w:tcPr>
            <w:tcW w:w="2772" w:type="dxa"/>
            <w:vMerge w:val="restart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476" w:type="dxa"/>
            <w:vMerge w:val="restart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Период</w:t>
            </w:r>
          </w:p>
        </w:tc>
        <w:tc>
          <w:tcPr>
            <w:tcW w:w="1659" w:type="dxa"/>
            <w:gridSpan w:val="2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Отработано</w:t>
            </w:r>
          </w:p>
        </w:tc>
        <w:tc>
          <w:tcPr>
            <w:tcW w:w="1306" w:type="dxa"/>
            <w:gridSpan w:val="2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Оплачено</w:t>
            </w:r>
          </w:p>
        </w:tc>
        <w:tc>
          <w:tcPr>
            <w:tcW w:w="2109" w:type="dxa"/>
            <w:gridSpan w:val="2"/>
            <w:vMerge w:val="restart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973" w:type="dxa"/>
            <w:gridSpan w:val="2"/>
            <w:vMerge w:val="restart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466" w:type="dxa"/>
            <w:vMerge w:val="restart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Период</w:t>
            </w:r>
          </w:p>
        </w:tc>
        <w:tc>
          <w:tcPr>
            <w:tcW w:w="2104" w:type="dxa"/>
            <w:gridSpan w:val="2"/>
            <w:vMerge w:val="restart"/>
          </w:tcPr>
          <w:p w:rsidR="006857EB" w:rsidRDefault="006857EB" w:rsidP="007B3A0A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6857EB" w:rsidTr="007B3A0A">
        <w:trPr>
          <w:trHeight w:val="168"/>
        </w:trPr>
        <w:tc>
          <w:tcPr>
            <w:tcW w:w="2772" w:type="dxa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1476" w:type="dxa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824" w:type="dxa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 xml:space="preserve">Дни         </w:t>
            </w:r>
          </w:p>
        </w:tc>
        <w:tc>
          <w:tcPr>
            <w:tcW w:w="835" w:type="dxa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Часы</w:t>
            </w:r>
          </w:p>
        </w:tc>
        <w:tc>
          <w:tcPr>
            <w:tcW w:w="607" w:type="dxa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Дни</w:t>
            </w:r>
          </w:p>
        </w:tc>
        <w:tc>
          <w:tcPr>
            <w:tcW w:w="699" w:type="dxa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Часы</w:t>
            </w:r>
          </w:p>
        </w:tc>
        <w:tc>
          <w:tcPr>
            <w:tcW w:w="2109" w:type="dxa"/>
            <w:gridSpan w:val="2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1973" w:type="dxa"/>
            <w:gridSpan w:val="2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1466" w:type="dxa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  <w:tc>
          <w:tcPr>
            <w:tcW w:w="2104" w:type="dxa"/>
            <w:gridSpan w:val="2"/>
            <w:vMerge/>
          </w:tcPr>
          <w:p w:rsidR="006857EB" w:rsidRDefault="006857EB" w:rsidP="007B3A0A">
            <w:pPr>
              <w:jc w:val="center"/>
              <w:rPr>
                <w:b/>
              </w:rPr>
            </w:pPr>
          </w:p>
        </w:tc>
      </w:tr>
      <w:tr w:rsidR="006857EB" w:rsidTr="007B3A0A">
        <w:tc>
          <w:tcPr>
            <w:tcW w:w="9322" w:type="dxa"/>
            <w:gridSpan w:val="8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1. Начислено</w:t>
            </w:r>
          </w:p>
        </w:tc>
        <w:tc>
          <w:tcPr>
            <w:tcW w:w="5543" w:type="dxa"/>
            <w:gridSpan w:val="5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2. Удержано</w:t>
            </w:r>
          </w:p>
        </w:tc>
      </w:tr>
      <w:tr w:rsidR="006857EB" w:rsidTr="007B3A0A">
        <w:tc>
          <w:tcPr>
            <w:tcW w:w="5907" w:type="dxa"/>
            <w:gridSpan w:val="4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Всего начислено</w:t>
            </w:r>
          </w:p>
        </w:tc>
        <w:tc>
          <w:tcPr>
            <w:tcW w:w="3415" w:type="dxa"/>
            <w:gridSpan w:val="4"/>
          </w:tcPr>
          <w:p w:rsidR="006857EB" w:rsidRDefault="006857EB" w:rsidP="007B3A0A">
            <w:pPr>
              <w:rPr>
                <w:b/>
              </w:rPr>
            </w:pPr>
          </w:p>
        </w:tc>
        <w:tc>
          <w:tcPr>
            <w:tcW w:w="3439" w:type="dxa"/>
            <w:gridSpan w:val="3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Всего удержано</w:t>
            </w:r>
          </w:p>
        </w:tc>
        <w:tc>
          <w:tcPr>
            <w:tcW w:w="2104" w:type="dxa"/>
            <w:gridSpan w:val="2"/>
          </w:tcPr>
          <w:p w:rsidR="006857EB" w:rsidRDefault="006857EB" w:rsidP="007B3A0A">
            <w:pPr>
              <w:rPr>
                <w:b/>
              </w:rPr>
            </w:pPr>
          </w:p>
        </w:tc>
      </w:tr>
      <w:tr w:rsidR="006857EB" w:rsidTr="007B3A0A">
        <w:tc>
          <w:tcPr>
            <w:tcW w:w="9322" w:type="dxa"/>
            <w:gridSpan w:val="8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3. Доходы в натуральной форме</w:t>
            </w:r>
          </w:p>
        </w:tc>
        <w:tc>
          <w:tcPr>
            <w:tcW w:w="5543" w:type="dxa"/>
            <w:gridSpan w:val="5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4. Выплачено</w:t>
            </w:r>
          </w:p>
        </w:tc>
      </w:tr>
      <w:tr w:rsidR="006857EB" w:rsidTr="007B3A0A">
        <w:tc>
          <w:tcPr>
            <w:tcW w:w="5907" w:type="dxa"/>
            <w:gridSpan w:val="4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Всего натуральных доходов</w:t>
            </w:r>
          </w:p>
        </w:tc>
        <w:tc>
          <w:tcPr>
            <w:tcW w:w="3415" w:type="dxa"/>
            <w:gridSpan w:val="4"/>
          </w:tcPr>
          <w:p w:rsidR="006857EB" w:rsidRDefault="006857EB" w:rsidP="007B3A0A">
            <w:pPr>
              <w:rPr>
                <w:b/>
              </w:rPr>
            </w:pPr>
          </w:p>
        </w:tc>
        <w:tc>
          <w:tcPr>
            <w:tcW w:w="3439" w:type="dxa"/>
            <w:gridSpan w:val="3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Всего выплат</w:t>
            </w:r>
          </w:p>
        </w:tc>
        <w:tc>
          <w:tcPr>
            <w:tcW w:w="2104" w:type="dxa"/>
            <w:gridSpan w:val="2"/>
          </w:tcPr>
          <w:p w:rsidR="006857EB" w:rsidRDefault="006857EB" w:rsidP="007B3A0A">
            <w:pPr>
              <w:rPr>
                <w:b/>
              </w:rPr>
            </w:pPr>
          </w:p>
        </w:tc>
      </w:tr>
      <w:tr w:rsidR="006857EB" w:rsidTr="007B3A0A">
        <w:tc>
          <w:tcPr>
            <w:tcW w:w="5907" w:type="dxa"/>
            <w:gridSpan w:val="4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Долг за работником на начало месяца</w:t>
            </w:r>
          </w:p>
        </w:tc>
        <w:tc>
          <w:tcPr>
            <w:tcW w:w="3415" w:type="dxa"/>
            <w:gridSpan w:val="4"/>
          </w:tcPr>
          <w:p w:rsidR="006857EB" w:rsidRDefault="006857EB" w:rsidP="007B3A0A">
            <w:pPr>
              <w:rPr>
                <w:b/>
              </w:rPr>
            </w:pPr>
          </w:p>
        </w:tc>
        <w:tc>
          <w:tcPr>
            <w:tcW w:w="3439" w:type="dxa"/>
            <w:gridSpan w:val="3"/>
          </w:tcPr>
          <w:p w:rsidR="006857EB" w:rsidRDefault="006857EB" w:rsidP="007B3A0A">
            <w:pPr>
              <w:rPr>
                <w:b/>
              </w:rPr>
            </w:pPr>
            <w:r>
              <w:rPr>
                <w:b/>
              </w:rPr>
              <w:t>Долг за учреждением на конец месяца</w:t>
            </w:r>
          </w:p>
        </w:tc>
        <w:tc>
          <w:tcPr>
            <w:tcW w:w="2104" w:type="dxa"/>
            <w:gridSpan w:val="2"/>
          </w:tcPr>
          <w:p w:rsidR="006857EB" w:rsidRDefault="006857EB" w:rsidP="007B3A0A">
            <w:pPr>
              <w:rPr>
                <w:b/>
              </w:rPr>
            </w:pPr>
          </w:p>
        </w:tc>
      </w:tr>
    </w:tbl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b/>
        </w:rPr>
        <w:fldChar w:fldCharType="end"/>
      </w:r>
    </w:p>
    <w:p w:rsidR="006857EB" w:rsidRDefault="006857EB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  <w:sectPr w:rsidR="006857EB" w:rsidSect="006857E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Приложение N 2 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ОБРАЗЕЦ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заявления о пересылке расчетного листа </w:t>
      </w:r>
    </w:p>
    <w:p w:rsid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на электронную почту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P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Директору 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</w:t>
      </w:r>
    </w:p>
    <w:p w:rsid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</w:t>
      </w:r>
    </w:p>
    <w:p w:rsidR="000C3A11" w:rsidRP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                                                                                      </w:t>
      </w:r>
      <w:r w:rsidRPr="000C3A11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0C3A11" w:rsidRDefault="000C3A11" w:rsidP="000C3A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________________________</w:t>
      </w:r>
    </w:p>
    <w:p w:rsidR="000C3A11" w:rsidRPr="000C3A11" w:rsidRDefault="000C3A11" w:rsidP="000C3A11">
      <w:pPr>
        <w:shd w:val="clear" w:color="auto" w:fill="FFFFFF"/>
        <w:tabs>
          <w:tab w:val="left" w:pos="6983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3A11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Заявление </w:t>
      </w:r>
    </w:p>
    <w:p w:rsidR="000C3A11" w:rsidRDefault="000C3A11" w:rsidP="000C3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Прошу Вас в соответствии со ст. 136 ТК РФ расчетный листок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,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утвержденный работодателем о моей заработной плате, пересылать на мою рабочую электронную почту: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_____________________________</w:t>
      </w: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Факт получения мной расчетного листка считаю исполненным с момента получения письма с данными о заработной плате на свой рабочий электронный адрес.</w:t>
      </w: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Даю согласие на обработку своих персональных данных, а именно на обработку расчетного листка, для пересылки его в электронном виде на мой рабочий электронный адрес.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0C3A11">
        <w:rPr>
          <w:rFonts w:ascii="Times New Roman" w:eastAsia="Times New Roman" w:hAnsi="Times New Roman" w:cs="Times New Roman"/>
          <w:sz w:val="29"/>
          <w:szCs w:val="29"/>
          <w:lang w:eastAsia="ru-RU"/>
        </w:rPr>
        <w:t>От получения расчетного листка на бумажном носителе отказываюсь</w:t>
      </w: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0C3A11" w:rsidRPr="000C3A11" w:rsidRDefault="000C3A11" w:rsidP="000C3A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Дата                                                                             Подпись</w:t>
      </w:r>
    </w:p>
    <w:p w:rsidR="000C3A11" w:rsidRDefault="000C3A11"/>
    <w:sectPr w:rsidR="000C3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EC"/>
    <w:rsid w:val="000C3A11"/>
    <w:rsid w:val="00154117"/>
    <w:rsid w:val="001E15A0"/>
    <w:rsid w:val="00220EE9"/>
    <w:rsid w:val="00243EEC"/>
    <w:rsid w:val="00307B4D"/>
    <w:rsid w:val="005357EB"/>
    <w:rsid w:val="00641E69"/>
    <w:rsid w:val="006857EB"/>
    <w:rsid w:val="00A52BC3"/>
    <w:rsid w:val="00B3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EEC"/>
    <w:pPr>
      <w:ind w:left="720"/>
      <w:contextualSpacing/>
    </w:pPr>
  </w:style>
  <w:style w:type="paragraph" w:styleId="a4">
    <w:name w:val="No Spacing"/>
    <w:uiPriority w:val="1"/>
    <w:qFormat/>
    <w:rsid w:val="000C3A11"/>
    <w:pPr>
      <w:spacing w:after="0" w:line="240" w:lineRule="auto"/>
    </w:pPr>
  </w:style>
  <w:style w:type="table" w:styleId="a5">
    <w:name w:val="Table Grid"/>
    <w:basedOn w:val="a1"/>
    <w:uiPriority w:val="59"/>
    <w:rsid w:val="00685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E1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EEC"/>
    <w:pPr>
      <w:ind w:left="720"/>
      <w:contextualSpacing/>
    </w:pPr>
  </w:style>
  <w:style w:type="paragraph" w:styleId="a4">
    <w:name w:val="No Spacing"/>
    <w:uiPriority w:val="1"/>
    <w:qFormat/>
    <w:rsid w:val="000C3A11"/>
    <w:pPr>
      <w:spacing w:after="0" w:line="240" w:lineRule="auto"/>
    </w:pPr>
  </w:style>
  <w:style w:type="table" w:styleId="a5">
    <w:name w:val="Table Grid"/>
    <w:basedOn w:val="a1"/>
    <w:uiPriority w:val="59"/>
    <w:rsid w:val="00685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E1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5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2019-01-10T07:37:00Z</cp:lastPrinted>
  <dcterms:created xsi:type="dcterms:W3CDTF">2018-11-06T13:06:00Z</dcterms:created>
  <dcterms:modified xsi:type="dcterms:W3CDTF">2019-01-10T07:37:00Z</dcterms:modified>
</cp:coreProperties>
</file>